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10D" w:rsidRDefault="007C210D" w:rsidP="007C210D">
      <w:pPr>
        <w:jc w:val="center"/>
        <w:rPr>
          <w:rFonts w:ascii="Calibri" w:eastAsia="Times New Roman" w:hAnsi="Calibri"/>
          <w:sz w:val="40"/>
          <w:lang w:eastAsia="ru-RU"/>
        </w:rPr>
      </w:pPr>
    </w:p>
    <w:p w:rsidR="007C210D" w:rsidRPr="00DD13FF" w:rsidRDefault="007C210D" w:rsidP="007C210D">
      <w:pPr>
        <w:spacing w:after="200" w:line="240" w:lineRule="atLeast"/>
        <w:jc w:val="center"/>
        <w:rPr>
          <w:rFonts w:ascii="Calibri" w:eastAsia="Calibri" w:hAnsi="Calibri"/>
          <w:b/>
          <w:sz w:val="40"/>
          <w:szCs w:val="22"/>
          <w:lang w:eastAsia="en-US"/>
        </w:rPr>
      </w:pPr>
      <w:r w:rsidRPr="00DD13FF">
        <w:rPr>
          <w:rFonts w:ascii="Calibri" w:eastAsia="Calibri" w:hAnsi="Calibri"/>
          <w:b/>
          <w:sz w:val="40"/>
          <w:szCs w:val="22"/>
          <w:lang w:eastAsia="en-US"/>
        </w:rPr>
        <w:t>МКОУ «</w:t>
      </w:r>
      <w:proofErr w:type="spellStart"/>
      <w:r w:rsidRPr="00DD13FF">
        <w:rPr>
          <w:rFonts w:ascii="Calibri" w:eastAsia="Calibri" w:hAnsi="Calibri"/>
          <w:b/>
          <w:sz w:val="40"/>
          <w:szCs w:val="22"/>
          <w:lang w:eastAsia="en-US"/>
        </w:rPr>
        <w:t>Акайталинская</w:t>
      </w:r>
      <w:proofErr w:type="spellEnd"/>
      <w:r w:rsidRPr="00DD13FF">
        <w:rPr>
          <w:rFonts w:ascii="Calibri" w:eastAsia="Calibri" w:hAnsi="Calibri"/>
          <w:b/>
          <w:sz w:val="40"/>
          <w:szCs w:val="22"/>
          <w:lang w:eastAsia="en-US"/>
        </w:rPr>
        <w:t xml:space="preserve"> средняя школа»</w:t>
      </w:r>
    </w:p>
    <w:p w:rsidR="007C210D" w:rsidRDefault="007C210D" w:rsidP="007C210D">
      <w:pPr>
        <w:spacing w:after="200" w:line="240" w:lineRule="atLeast"/>
        <w:jc w:val="center"/>
        <w:rPr>
          <w:rFonts w:ascii="Calibri" w:eastAsia="Calibri" w:hAnsi="Calibri"/>
          <w:b/>
          <w:sz w:val="96"/>
          <w:szCs w:val="22"/>
          <w:lang w:eastAsia="en-US"/>
        </w:rPr>
      </w:pPr>
      <w:r>
        <w:rPr>
          <w:rFonts w:ascii="Calibri" w:eastAsia="Calibri" w:hAnsi="Calibri"/>
          <w:b/>
          <w:sz w:val="96"/>
          <w:szCs w:val="22"/>
          <w:lang w:eastAsia="en-US"/>
        </w:rPr>
        <w:t xml:space="preserve">Сообщение </w:t>
      </w:r>
    </w:p>
    <w:p w:rsidR="007C210D" w:rsidRDefault="007C210D" w:rsidP="007C210D">
      <w:pPr>
        <w:spacing w:after="200" w:line="240" w:lineRule="atLeast"/>
        <w:jc w:val="center"/>
        <w:rPr>
          <w:rFonts w:ascii="Calibri" w:eastAsia="Calibri" w:hAnsi="Calibri"/>
          <w:b/>
          <w:sz w:val="96"/>
          <w:szCs w:val="22"/>
          <w:lang w:eastAsia="en-US"/>
        </w:rPr>
      </w:pPr>
      <w:r>
        <w:rPr>
          <w:rFonts w:ascii="Calibri" w:eastAsia="Calibri" w:hAnsi="Calibri"/>
          <w:b/>
          <w:sz w:val="96"/>
          <w:szCs w:val="22"/>
          <w:lang w:eastAsia="en-US"/>
        </w:rPr>
        <w:t>на тему:</w:t>
      </w:r>
    </w:p>
    <w:p w:rsidR="007C210D" w:rsidRPr="00E86BEA" w:rsidRDefault="00DC3524" w:rsidP="007C210D">
      <w:pPr>
        <w:spacing w:after="200" w:line="240" w:lineRule="atLeast"/>
        <w:rPr>
          <w:rFonts w:ascii="Calibri" w:eastAsia="Calibri" w:hAnsi="Calibri"/>
          <w:b/>
          <w:sz w:val="96"/>
          <w:szCs w:val="22"/>
          <w:lang w:eastAsia="en-US"/>
        </w:rPr>
      </w:pPr>
      <w:r>
        <w:rPr>
          <w:rFonts w:eastAsia="Times New Roman"/>
          <w:lang w:eastAsia="ru-RU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89.75pt;height:313.5pt" adj="5665" fillcolor="black">
            <v:fill r:id="rId5" o:title=""/>
            <v:stroke r:id="rId5" o:title=""/>
            <v:shadow color="#868686"/>
            <v:textpath style="font-family:&quot;Impact&quot;;v-text-kern:t" trim="t" fitpath="t" xscale="f" string="&quot;Евклид. Жизнь и деятельность&quot;"/>
          </v:shape>
        </w:pict>
      </w:r>
    </w:p>
    <w:p w:rsidR="007C210D" w:rsidRDefault="007C210D" w:rsidP="007C210D">
      <w:pPr>
        <w:jc w:val="right"/>
        <w:rPr>
          <w:rFonts w:ascii="Calibri" w:eastAsia="Times New Roman" w:hAnsi="Calibri"/>
          <w:sz w:val="40"/>
          <w:lang w:eastAsia="ru-RU"/>
        </w:rPr>
      </w:pPr>
    </w:p>
    <w:p w:rsidR="007C210D" w:rsidRPr="00DD13FF" w:rsidRDefault="007C210D" w:rsidP="007C210D">
      <w:pPr>
        <w:jc w:val="right"/>
        <w:rPr>
          <w:rFonts w:ascii="Calibri" w:eastAsia="Times New Roman" w:hAnsi="Calibri"/>
          <w:sz w:val="40"/>
          <w:lang w:eastAsia="ru-RU"/>
        </w:rPr>
      </w:pPr>
      <w:r>
        <w:rPr>
          <w:rFonts w:ascii="Calibri" w:eastAsia="Times New Roman" w:hAnsi="Calibri"/>
          <w:sz w:val="40"/>
          <w:lang w:eastAsia="ru-RU"/>
        </w:rPr>
        <w:t>Выполнила</w:t>
      </w:r>
      <w:r w:rsidRPr="00DD13FF">
        <w:rPr>
          <w:rFonts w:ascii="Calibri" w:eastAsia="Times New Roman" w:hAnsi="Calibri"/>
          <w:sz w:val="40"/>
          <w:lang w:eastAsia="ru-RU"/>
        </w:rPr>
        <w:t xml:space="preserve">: </w:t>
      </w:r>
      <w:r>
        <w:rPr>
          <w:rFonts w:ascii="Calibri" w:eastAsia="Times New Roman" w:hAnsi="Calibri"/>
          <w:sz w:val="40"/>
          <w:lang w:eastAsia="ru-RU"/>
        </w:rPr>
        <w:t xml:space="preserve"> ученица 8 класса</w:t>
      </w:r>
    </w:p>
    <w:p w:rsidR="007C210D" w:rsidRPr="00DD13FF" w:rsidRDefault="007C210D" w:rsidP="007C210D">
      <w:pPr>
        <w:jc w:val="right"/>
        <w:rPr>
          <w:rFonts w:ascii="Calibri" w:eastAsia="Times New Roman" w:hAnsi="Calibri"/>
          <w:sz w:val="40"/>
          <w:lang w:eastAsia="ru-RU"/>
        </w:rPr>
      </w:pPr>
      <w:proofErr w:type="spellStart"/>
      <w:r>
        <w:rPr>
          <w:rFonts w:ascii="Calibri" w:eastAsia="Times New Roman" w:hAnsi="Calibri"/>
          <w:sz w:val="40"/>
          <w:lang w:eastAsia="ru-RU"/>
        </w:rPr>
        <w:t>Омарова</w:t>
      </w:r>
      <w:proofErr w:type="spellEnd"/>
      <w:r>
        <w:rPr>
          <w:rFonts w:ascii="Calibri" w:eastAsia="Times New Roman" w:hAnsi="Calibri"/>
          <w:sz w:val="40"/>
          <w:lang w:eastAsia="ru-RU"/>
        </w:rPr>
        <w:t xml:space="preserve"> З.Г.</w:t>
      </w:r>
    </w:p>
    <w:p w:rsidR="007C210D" w:rsidRPr="00DD13FF" w:rsidRDefault="007C210D" w:rsidP="007C210D">
      <w:pPr>
        <w:rPr>
          <w:rFonts w:ascii="Calibri" w:eastAsia="Times New Roman" w:hAnsi="Calibri"/>
          <w:sz w:val="40"/>
          <w:lang w:eastAsia="ru-RU"/>
        </w:rPr>
      </w:pPr>
    </w:p>
    <w:p w:rsidR="007C210D" w:rsidRPr="00DD13FF" w:rsidRDefault="007C210D" w:rsidP="007C210D">
      <w:pPr>
        <w:rPr>
          <w:rFonts w:ascii="Calibri" w:eastAsia="Times New Roman" w:hAnsi="Calibri"/>
          <w:sz w:val="40"/>
          <w:lang w:eastAsia="ru-RU"/>
        </w:rPr>
      </w:pPr>
    </w:p>
    <w:p w:rsidR="007C210D" w:rsidRPr="00DD13FF" w:rsidRDefault="007C210D" w:rsidP="007C210D">
      <w:pPr>
        <w:jc w:val="center"/>
        <w:rPr>
          <w:rFonts w:ascii="Calibri" w:eastAsia="Times New Roman" w:hAnsi="Calibri"/>
          <w:sz w:val="40"/>
          <w:lang w:eastAsia="ru-RU"/>
        </w:rPr>
      </w:pPr>
    </w:p>
    <w:p w:rsidR="007C210D" w:rsidRPr="00DD13FF" w:rsidRDefault="007C210D" w:rsidP="007C210D">
      <w:pPr>
        <w:jc w:val="center"/>
        <w:rPr>
          <w:rFonts w:ascii="Calibri" w:eastAsia="Times New Roman" w:hAnsi="Calibri"/>
          <w:sz w:val="40"/>
          <w:lang w:eastAsia="ru-RU"/>
        </w:rPr>
      </w:pPr>
    </w:p>
    <w:p w:rsidR="007C210D" w:rsidRPr="00DD13FF" w:rsidRDefault="007C210D" w:rsidP="007C210D">
      <w:pPr>
        <w:jc w:val="center"/>
        <w:rPr>
          <w:rFonts w:ascii="Calibri" w:eastAsia="Times New Roman" w:hAnsi="Calibri"/>
          <w:sz w:val="40"/>
          <w:lang w:eastAsia="ru-RU"/>
        </w:rPr>
      </w:pPr>
    </w:p>
    <w:p w:rsidR="007C210D" w:rsidRDefault="007C210D" w:rsidP="007C210D">
      <w:pPr>
        <w:jc w:val="center"/>
        <w:rPr>
          <w:rFonts w:ascii="Calibri" w:eastAsia="Times New Roman" w:hAnsi="Calibri"/>
          <w:sz w:val="40"/>
          <w:lang w:eastAsia="ru-RU"/>
        </w:rPr>
      </w:pPr>
      <w:r w:rsidRPr="00DD13FF">
        <w:rPr>
          <w:rFonts w:ascii="Calibri" w:eastAsia="Times New Roman" w:hAnsi="Calibri"/>
          <w:sz w:val="40"/>
          <w:lang w:eastAsia="ru-RU"/>
        </w:rPr>
        <w:t>201</w:t>
      </w:r>
      <w:r w:rsidR="00DC3524">
        <w:rPr>
          <w:rFonts w:ascii="Calibri" w:eastAsia="Times New Roman" w:hAnsi="Calibri"/>
          <w:sz w:val="40"/>
          <w:lang w:eastAsia="ru-RU"/>
        </w:rPr>
        <w:t>7</w:t>
      </w:r>
      <w:bookmarkStart w:id="0" w:name="_GoBack"/>
      <w:bookmarkEnd w:id="0"/>
      <w:r w:rsidRPr="00DD13FF">
        <w:rPr>
          <w:rFonts w:ascii="Calibri" w:eastAsia="Times New Roman" w:hAnsi="Calibri"/>
          <w:sz w:val="40"/>
          <w:lang w:eastAsia="ru-RU"/>
        </w:rPr>
        <w:t xml:space="preserve"> год</w:t>
      </w:r>
    </w:p>
    <w:p w:rsidR="00146AB8" w:rsidRPr="007C210D" w:rsidRDefault="00146AB8" w:rsidP="004523F4">
      <w:pPr>
        <w:shd w:val="clear" w:color="auto" w:fill="FFFFFF"/>
        <w:spacing w:line="360" w:lineRule="auto"/>
        <w:ind w:firstLine="1276"/>
        <w:jc w:val="both"/>
        <w:rPr>
          <w:rFonts w:asciiTheme="minorHAnsi" w:eastAsia="Times New Roman" w:hAnsiTheme="minorHAnsi" w:cstheme="minorHAnsi"/>
          <w:color w:val="000000"/>
          <w:sz w:val="28"/>
          <w:szCs w:val="18"/>
          <w:lang w:eastAsia="ru-RU"/>
        </w:rPr>
      </w:pPr>
      <w:r w:rsidRPr="007C210D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lastRenderedPageBreak/>
        <w:t>  Евклид (</w:t>
      </w:r>
      <w:proofErr w:type="spellStart"/>
      <w:r w:rsidRPr="007C210D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t>ок</w:t>
      </w:r>
      <w:proofErr w:type="spellEnd"/>
      <w:r w:rsidRPr="007C210D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t>. 365 — 300 до н. э.), — древнегреческий математик. Создал большой труд под названием «Начала» — изложение той геометрии, которая известна и поныне под названием евклидовой геометрии.</w:t>
      </w:r>
      <w:r w:rsidR="004523F4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t xml:space="preserve"> </w:t>
      </w:r>
      <w:r w:rsidRPr="007C210D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t xml:space="preserve">Начала Евклида превзошли сочинения его предшественников и на протяжении более двух тысячелетий оставались основным трудом по элементарной математике. В 13 частях, или книгах, Начал содержится большая часть знаний по геометрии арифметике эпохи Евклида. Его личный вклад сводился к такому расположению материала, при котором каждая теорема логически следовала бы из </w:t>
      </w:r>
      <w:proofErr w:type="gramStart"/>
      <w:r w:rsidRPr="007C210D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t>предыдущих</w:t>
      </w:r>
      <w:proofErr w:type="gramEnd"/>
      <w:r w:rsidRPr="007C210D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t xml:space="preserve">. I книга начинается с определений, </w:t>
      </w:r>
      <w:proofErr w:type="spellStart"/>
      <w:r w:rsidRPr="007C210D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t>недоказываемых</w:t>
      </w:r>
      <w:proofErr w:type="spellEnd"/>
      <w:r w:rsidRPr="007C210D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t> постулатов и «общих понятий», а заканчивается теоремой Пифагора и обратной ей теоремой. Со времен античности и до 19 в. неоднократно предпринимались попытки доказать пятый постулат («</w:t>
      </w:r>
      <w:proofErr w:type="gramStart"/>
      <w:r w:rsidRPr="007C210D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t>о</w:t>
      </w:r>
      <w:proofErr w:type="gramEnd"/>
      <w:r w:rsidRPr="007C210D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t xml:space="preserve"> параллельных»). Лишь в 19 в. было окончательно признано, что Евклид был прав, полагая, что V постулат невозможно вывести из четырех других постулатов. Отрицание V постулата лежит в основе так называемых неевклидовых геометрий – эллиптической и гиперболической (в первой из них отрицается не только V, но и II постулат). II книга содержит геометрические теоремы, эквивалентные некоторым алгебраическим формулам, в том числе и построение корней квадратных уравнений. III и IV книги посвящены окружности (при работе над ними Евклид мог воспользоваться сочинением Гиппократа). В V и VI книгах излагается теория пропорций</w:t>
      </w:r>
      <w:r w:rsidR="00F75A9A" w:rsidRPr="007C210D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t xml:space="preserve"> </w:t>
      </w:r>
      <w:proofErr w:type="spellStart"/>
      <w:r w:rsidRPr="007C210D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t>Эвдокса</w:t>
      </w:r>
      <w:proofErr w:type="spellEnd"/>
      <w:r w:rsidRPr="007C210D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t xml:space="preserve"> и ее приложения, в VII, VIII и IX книгах – теория чисел, в </w:t>
      </w:r>
      <w:proofErr w:type="spellStart"/>
      <w:r w:rsidRPr="007C210D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t>т.ч</w:t>
      </w:r>
      <w:proofErr w:type="spellEnd"/>
      <w:r w:rsidRPr="007C210D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t xml:space="preserve">. формула для «совершенных» чисел, алгоритм Евклида нахождения наибольшего общего делителя и доказательство </w:t>
      </w:r>
      <w:proofErr w:type="spellStart"/>
      <w:r w:rsidRPr="007C210D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t>несуществования</w:t>
      </w:r>
      <w:proofErr w:type="spellEnd"/>
      <w:r w:rsidRPr="007C210D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t xml:space="preserve"> наибольшего простого числа. По мнению многих, X </w:t>
      </w:r>
      <w:r w:rsidRPr="007C210D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lastRenderedPageBreak/>
        <w:t xml:space="preserve">книга – наиболее красивая часть Начал. Она посвящена несоизмеримым величинам (парам величин одинаковой размерности, не представимых в виде отношения целых чисел). Возможно, что в основу этой книги Евклид положил теорию </w:t>
      </w:r>
      <w:proofErr w:type="spellStart"/>
      <w:r w:rsidRPr="007C210D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t>Теэтета</w:t>
      </w:r>
      <w:proofErr w:type="spellEnd"/>
      <w:r w:rsidRPr="007C210D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t xml:space="preserve"> (умер в 369 до н.э.). Последние три книги Начал посвящены стереометрии и завершаются доказательством того, что существуют пять и только пять правильных многогранников. </w:t>
      </w:r>
      <w:r w:rsidRPr="007C210D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br/>
        <w:t>Арабские авторы приписывают Евклиду и различные трактаты по механике, в том числе сочинения о весах и об определении удельного веса.</w:t>
      </w:r>
    </w:p>
    <w:sectPr w:rsidR="00146AB8" w:rsidRPr="007C210D" w:rsidSect="007C210D">
      <w:pgSz w:w="11906" w:h="16838"/>
      <w:pgMar w:top="737" w:right="851" w:bottom="737" w:left="85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BA1"/>
    <w:rsid w:val="000B63F0"/>
    <w:rsid w:val="00146AB8"/>
    <w:rsid w:val="004523F4"/>
    <w:rsid w:val="007440C9"/>
    <w:rsid w:val="007C210D"/>
    <w:rsid w:val="00865BA1"/>
    <w:rsid w:val="00D240AE"/>
    <w:rsid w:val="00DC3524"/>
    <w:rsid w:val="00F7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10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10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344</Words>
  <Characters>1965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dcterms:created xsi:type="dcterms:W3CDTF">2016-11-22T12:17:00Z</dcterms:created>
  <dcterms:modified xsi:type="dcterms:W3CDTF">2018-03-12T06:08:00Z</dcterms:modified>
</cp:coreProperties>
</file>