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591" w:rsidRPr="00C24676" w:rsidRDefault="00677591" w:rsidP="00677591">
      <w:pPr>
        <w:tabs>
          <w:tab w:val="num" w:pos="540"/>
        </w:tabs>
        <w:ind w:left="2127"/>
        <w:jc w:val="center"/>
        <w:rPr>
          <w:rFonts w:asciiTheme="minorHAnsi" w:hAnsiTheme="minorHAnsi" w:cstheme="minorHAnsi"/>
          <w:sz w:val="28"/>
          <w:szCs w:val="24"/>
        </w:rPr>
      </w:pPr>
      <w:r w:rsidRPr="00C24676">
        <w:rPr>
          <w:rFonts w:asciiTheme="minorHAnsi" w:hAnsiTheme="minorHAnsi" w:cstheme="minorHAnsi"/>
          <w:b/>
          <w:sz w:val="28"/>
          <w:szCs w:val="24"/>
        </w:rPr>
        <w:t>Паспорт книжной выставки</w:t>
      </w:r>
    </w:p>
    <w:p w:rsidR="00677591" w:rsidRPr="003A662C" w:rsidRDefault="00677591" w:rsidP="00677591">
      <w:pPr>
        <w:pStyle w:val="a3"/>
        <w:ind w:left="567"/>
        <w:rPr>
          <w:rFonts w:asciiTheme="minorHAnsi" w:hAnsiTheme="minorHAnsi" w:cstheme="minorHAnsi"/>
          <w:bCs/>
          <w:color w:val="000000" w:themeColor="text1"/>
          <w:sz w:val="28"/>
          <w:szCs w:val="18"/>
        </w:rPr>
      </w:pP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Название книжной выставки: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r w:rsidRPr="003A662C">
        <w:rPr>
          <w:rFonts w:asciiTheme="minorHAnsi" w:hAnsiTheme="minorHAnsi" w:cstheme="minorHAnsi"/>
          <w:bCs/>
          <w:color w:val="000000" w:themeColor="text1"/>
          <w:sz w:val="28"/>
          <w:szCs w:val="18"/>
        </w:rPr>
        <w:t>«Подружитесь с книгами Б. Житкова»</w:t>
      </w:r>
    </w:p>
    <w:p w:rsidR="00677591" w:rsidRPr="00C24676" w:rsidRDefault="00677591" w:rsidP="00677591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Куратор выставки: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proofErr w:type="spellStart"/>
      <w:r w:rsidRPr="00C24676">
        <w:rPr>
          <w:rFonts w:asciiTheme="minorHAnsi" w:hAnsiTheme="minorHAnsi" w:cstheme="minorHAnsi"/>
          <w:sz w:val="28"/>
          <w:szCs w:val="24"/>
          <w:lang w:eastAsia="ru-RU"/>
        </w:rPr>
        <w:t>Абакарова</w:t>
      </w:r>
      <w:proofErr w:type="spellEnd"/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proofErr w:type="spellStart"/>
      <w:r w:rsidRPr="00C24676">
        <w:rPr>
          <w:rFonts w:asciiTheme="minorHAnsi" w:hAnsiTheme="minorHAnsi" w:cstheme="minorHAnsi"/>
          <w:sz w:val="28"/>
          <w:szCs w:val="24"/>
          <w:lang w:eastAsia="ru-RU"/>
        </w:rPr>
        <w:t>Ида</w:t>
      </w:r>
      <w:proofErr w:type="spellEnd"/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proofErr w:type="spellStart"/>
      <w:r w:rsidRPr="00C24676">
        <w:rPr>
          <w:rFonts w:asciiTheme="minorHAnsi" w:hAnsiTheme="minorHAnsi" w:cstheme="minorHAnsi"/>
          <w:sz w:val="28"/>
          <w:szCs w:val="24"/>
          <w:lang w:eastAsia="ru-RU"/>
        </w:rPr>
        <w:t>Дациевна</w:t>
      </w:r>
      <w:proofErr w:type="spellEnd"/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– педагог-библиотекарь</w:t>
      </w:r>
      <w:r>
        <w:rPr>
          <w:rFonts w:asciiTheme="minorHAnsi" w:hAnsiTheme="minorHAnsi" w:cstheme="minorHAnsi"/>
          <w:sz w:val="28"/>
          <w:szCs w:val="24"/>
          <w:lang w:eastAsia="ru-RU"/>
        </w:rPr>
        <w:t>, учителя начальных классов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br/>
      </w: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Место  экспонирования: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r>
        <w:rPr>
          <w:rFonts w:asciiTheme="minorHAnsi" w:hAnsiTheme="minorHAnsi" w:cstheme="minorHAnsi"/>
          <w:sz w:val="28"/>
          <w:szCs w:val="24"/>
          <w:lang w:eastAsia="ru-RU"/>
        </w:rPr>
        <w:t>кабинет начальных классов</w:t>
      </w:r>
    </w:p>
    <w:p w:rsidR="00677591" w:rsidRPr="00C24676" w:rsidRDefault="00677591" w:rsidP="00677591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Цель: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ознакомить учащихся с бессмертным литературным наследием писателя, прививать интерес к творчеству А. К. Толстого</w:t>
      </w:r>
    </w:p>
    <w:p w:rsidR="00677591" w:rsidRPr="00C24676" w:rsidRDefault="00677591" w:rsidP="00677591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</w:p>
    <w:p w:rsidR="00677591" w:rsidRPr="00C24676" w:rsidRDefault="00677591" w:rsidP="00677591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Количество посетителей выставки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–  </w:t>
      </w:r>
      <w:r>
        <w:rPr>
          <w:rFonts w:asciiTheme="minorHAnsi" w:hAnsiTheme="minorHAnsi" w:cstheme="minorHAnsi"/>
          <w:sz w:val="28"/>
          <w:szCs w:val="24"/>
          <w:lang w:eastAsia="ru-RU"/>
        </w:rPr>
        <w:t>35 уч-ся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>.</w:t>
      </w:r>
    </w:p>
    <w:p w:rsidR="00677591" w:rsidRPr="00C24676" w:rsidRDefault="00677591" w:rsidP="00677591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</w:p>
    <w:p w:rsidR="00677591" w:rsidRPr="00C24676" w:rsidRDefault="00677591" w:rsidP="00677591">
      <w:pPr>
        <w:pStyle w:val="a3"/>
        <w:ind w:left="567"/>
        <w:rPr>
          <w:rFonts w:asciiTheme="minorHAnsi" w:hAnsiTheme="minorHAnsi" w:cstheme="minorHAnsi"/>
          <w:b/>
          <w:sz w:val="28"/>
          <w:szCs w:val="24"/>
          <w:lang w:eastAsia="ru-RU"/>
        </w:rPr>
      </w:pP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Ход выставки:</w:t>
      </w:r>
    </w:p>
    <w:p w:rsidR="00677591" w:rsidRPr="00C24676" w:rsidRDefault="00677591" w:rsidP="00677591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</w:p>
    <w:p w:rsidR="00677591" w:rsidRPr="00C24676" w:rsidRDefault="00677591" w:rsidP="00677591">
      <w:pPr>
        <w:pStyle w:val="a3"/>
        <w:numPr>
          <w:ilvl w:val="0"/>
          <w:numId w:val="1"/>
        </w:numPr>
        <w:rPr>
          <w:rFonts w:asciiTheme="minorHAnsi" w:hAnsiTheme="minorHAnsi" w:cstheme="minorHAnsi"/>
          <w:sz w:val="28"/>
          <w:szCs w:val="24"/>
          <w:lang w:eastAsia="ru-RU"/>
        </w:rPr>
      </w:pPr>
      <w:r w:rsidRPr="00C24676">
        <w:rPr>
          <w:rFonts w:asciiTheme="minorHAnsi" w:hAnsiTheme="minorHAnsi" w:cstheme="minorHAnsi"/>
          <w:sz w:val="28"/>
          <w:szCs w:val="24"/>
          <w:lang w:eastAsia="ru-RU"/>
        </w:rPr>
        <w:t>Слово библиотекаря о писателе</w:t>
      </w:r>
    </w:p>
    <w:p w:rsidR="00677591" w:rsidRDefault="00677591" w:rsidP="00677591">
      <w:pPr>
        <w:pStyle w:val="a3"/>
        <w:numPr>
          <w:ilvl w:val="0"/>
          <w:numId w:val="1"/>
        </w:numPr>
        <w:rPr>
          <w:rFonts w:asciiTheme="minorHAnsi" w:hAnsiTheme="minorHAnsi" w:cstheme="minorHAnsi"/>
          <w:sz w:val="28"/>
          <w:szCs w:val="24"/>
          <w:lang w:eastAsia="ru-RU"/>
        </w:rPr>
      </w:pPr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Обзор учащимися книг </w:t>
      </w:r>
    </w:p>
    <w:p w:rsidR="00677591" w:rsidRDefault="00677591" w:rsidP="00677591">
      <w:pPr>
        <w:pStyle w:val="a3"/>
        <w:numPr>
          <w:ilvl w:val="0"/>
          <w:numId w:val="1"/>
        </w:numPr>
        <w:rPr>
          <w:rFonts w:asciiTheme="minorHAnsi" w:hAnsiTheme="minorHAnsi" w:cstheme="minorHAnsi"/>
          <w:sz w:val="28"/>
          <w:szCs w:val="24"/>
          <w:lang w:eastAsia="ru-RU"/>
        </w:rPr>
      </w:pPr>
      <w:r>
        <w:rPr>
          <w:rFonts w:asciiTheme="minorHAnsi" w:hAnsiTheme="minorHAnsi" w:cstheme="minorHAnsi"/>
          <w:sz w:val="28"/>
          <w:szCs w:val="24"/>
          <w:lang w:eastAsia="ru-RU"/>
        </w:rPr>
        <w:t>Викторина по произведениям Б. Житкова</w:t>
      </w:r>
    </w:p>
    <w:p w:rsidR="00677591" w:rsidRDefault="00677591" w:rsidP="00677591">
      <w:pPr>
        <w:pStyle w:val="a3"/>
        <w:rPr>
          <w:rFonts w:asciiTheme="minorHAnsi" w:hAnsiTheme="minorHAnsi" w:cstheme="minorHAnsi"/>
          <w:sz w:val="28"/>
          <w:szCs w:val="24"/>
          <w:lang w:eastAsia="ru-RU"/>
        </w:rPr>
      </w:pPr>
    </w:p>
    <w:p w:rsidR="00E92A23" w:rsidRDefault="00677591">
      <w:bookmarkStart w:id="0" w:name="_GoBack"/>
      <w:bookmarkEnd w:id="0"/>
    </w:p>
    <w:sectPr w:rsidR="00E92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B351D"/>
    <w:multiLevelType w:val="hybridMultilevel"/>
    <w:tmpl w:val="0004D9AC"/>
    <w:lvl w:ilvl="0" w:tplc="530C86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9A"/>
    <w:rsid w:val="0054669A"/>
    <w:rsid w:val="005C04C4"/>
    <w:rsid w:val="00677591"/>
    <w:rsid w:val="00C4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59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5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2018-02-05T17:05:00Z</dcterms:created>
  <dcterms:modified xsi:type="dcterms:W3CDTF">2018-02-05T17:05:00Z</dcterms:modified>
</cp:coreProperties>
</file>