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D3" w:rsidRPr="00B94B27" w:rsidRDefault="002A28D3" w:rsidP="00B94B27">
      <w:pPr>
        <w:spacing w:before="195" w:after="195" w:line="240" w:lineRule="auto"/>
        <w:jc w:val="center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D129BA">
        <w:rPr>
          <w:rFonts w:ascii="Arial" w:eastAsia="Times New Roman" w:hAnsi="Arial" w:cs="Arial"/>
          <w:b/>
          <w:bCs/>
          <w:color w:val="2E3D4C"/>
          <w:sz w:val="32"/>
          <w:szCs w:val="32"/>
          <w:lang w:eastAsia="ru-RU"/>
        </w:rPr>
        <w:t>План работы с молодыми специалистами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b/>
          <w:bCs/>
          <w:color w:val="2E3D4C"/>
          <w:lang w:eastAsia="ru-RU"/>
        </w:rPr>
        <w:t> </w:t>
      </w:r>
    </w:p>
    <w:p w:rsidR="002A28D3" w:rsidRPr="00D129BA" w:rsidRDefault="002A28D3" w:rsidP="002A28D3">
      <w:pPr>
        <w:spacing w:before="195" w:after="195" w:line="240" w:lineRule="auto"/>
        <w:jc w:val="center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b/>
          <w:bCs/>
          <w:color w:val="2E3D4C"/>
          <w:lang w:eastAsia="ru-RU"/>
        </w:rPr>
        <w:t>ОРГАНИЗАЦИИ</w:t>
      </w:r>
    </w:p>
    <w:p w:rsidR="002A28D3" w:rsidRPr="00D129BA" w:rsidRDefault="002A28D3" w:rsidP="002A28D3">
      <w:pPr>
        <w:spacing w:before="195" w:after="195" w:line="240" w:lineRule="auto"/>
        <w:jc w:val="center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b/>
          <w:bCs/>
          <w:color w:val="2E3D4C"/>
          <w:lang w:eastAsia="ru-RU"/>
        </w:rPr>
        <w:t>РАБОТЫ С МОЛОДЫМИ СПЕЦИАЛИСТАМИ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</w:t>
      </w:r>
    </w:p>
    <w:p w:rsidR="002A28D3" w:rsidRPr="00D129BA" w:rsidRDefault="002A28D3" w:rsidP="002A28D3">
      <w:pPr>
        <w:spacing w:before="195" w:after="195" w:line="240" w:lineRule="auto"/>
        <w:jc w:val="right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"Со мной работали десятки молодых педагогов</w:t>
      </w:r>
    </w:p>
    <w:p w:rsidR="002A28D3" w:rsidRPr="00D129BA" w:rsidRDefault="002A28D3" w:rsidP="002A28D3">
      <w:pPr>
        <w:spacing w:before="195" w:after="195" w:line="240" w:lineRule="auto"/>
        <w:jc w:val="right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Я убедился, что как бы человек успешно</w:t>
      </w:r>
    </w:p>
    <w:p w:rsidR="002A28D3" w:rsidRPr="00D129BA" w:rsidRDefault="002A28D3" w:rsidP="002A28D3">
      <w:pPr>
        <w:spacing w:before="195" w:after="195" w:line="240" w:lineRule="auto"/>
        <w:jc w:val="right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не кончил педагогический вуз, как бы он не был талантлив,</w:t>
      </w:r>
    </w:p>
    <w:p w:rsidR="002A28D3" w:rsidRPr="00D129BA" w:rsidRDefault="002A28D3" w:rsidP="002A28D3">
      <w:pPr>
        <w:spacing w:before="195" w:after="195" w:line="240" w:lineRule="auto"/>
        <w:jc w:val="right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а если не будет учиться на опыте, никогда не будет хорошим педагогом,</w:t>
      </w:r>
    </w:p>
    <w:p w:rsidR="002A28D3" w:rsidRPr="00D129BA" w:rsidRDefault="002A28D3" w:rsidP="002A28D3">
      <w:pPr>
        <w:spacing w:before="195" w:after="195" w:line="240" w:lineRule="auto"/>
        <w:jc w:val="right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я сам учился у более старых педагогов…"</w:t>
      </w:r>
    </w:p>
    <w:p w:rsidR="002A28D3" w:rsidRPr="00D129BA" w:rsidRDefault="002A28D3" w:rsidP="002A28D3">
      <w:pPr>
        <w:spacing w:before="195" w:after="195" w:line="240" w:lineRule="auto"/>
        <w:jc w:val="right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                                                                                 </w:t>
      </w:r>
      <w:r w:rsidRPr="00D129BA">
        <w:rPr>
          <w:rFonts w:ascii="Arial" w:eastAsia="Times New Roman" w:hAnsi="Arial" w:cs="Arial"/>
          <w:i/>
          <w:iCs/>
          <w:color w:val="2E3D4C"/>
          <w:lang w:eastAsia="ru-RU"/>
        </w:rPr>
        <w:t> А.С. Макаренко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</w:t>
      </w:r>
    </w:p>
    <w:p w:rsidR="002A28D3" w:rsidRPr="00D129BA" w:rsidRDefault="002A28D3" w:rsidP="00B94B27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b/>
          <w:bCs/>
          <w:color w:val="2E3D4C"/>
          <w:lang w:eastAsia="ru-RU"/>
        </w:rPr>
        <w:t>Цель и основные задачи работы с молодыми педагогами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b/>
          <w:bCs/>
          <w:color w:val="2E3D4C"/>
          <w:lang w:eastAsia="ru-RU"/>
        </w:rPr>
        <w:t>Цель:</w:t>
      </w:r>
      <w:r w:rsidRPr="00D129BA">
        <w:rPr>
          <w:rFonts w:ascii="Arial" w:eastAsia="Times New Roman" w:hAnsi="Arial" w:cs="Arial"/>
          <w:color w:val="2E3D4C"/>
          <w:lang w:eastAsia="ru-RU"/>
        </w:rPr>
        <w:t> Создание в ОУ условий для 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b/>
          <w:bCs/>
          <w:color w:val="2E3D4C"/>
          <w:lang w:eastAsia="ru-RU"/>
        </w:rPr>
        <w:t>Задачи: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1.      Обеспечить наиболее лёгкой адаптации молодых специалистов в коллективе, в процессе адаптации поддержать педагога эмоционально, укрепить веру педагога в себя;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2.  Использовать  эффективных форм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знаниями;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3.      Совместно планировать  карьеру  молодых специалистов с наставником,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4.      Приобщать молодых специалистов к корпоративной культуре (под корпоративной культурой мы понимаем устойчивый, сложившийся в процессе жизнедеятельности учреждения, стиль работы его сотрудников, принципы организации внутренних процессов учреждения и стратегии деятельности, обеспечивающих стабильное функционирование и развитие) учреждения, объединять  вокруг традиций ОУ.</w:t>
      </w:r>
    </w:p>
    <w:p w:rsidR="002A28D3" w:rsidRPr="00D129BA" w:rsidRDefault="00B94B27" w:rsidP="00B94B27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>
        <w:rPr>
          <w:rFonts w:ascii="Arial" w:eastAsia="Times New Roman" w:hAnsi="Arial" w:cs="Arial"/>
          <w:color w:val="2E3D4C"/>
          <w:lang w:eastAsia="ru-RU"/>
        </w:rPr>
        <w:t> </w:t>
      </w:r>
      <w:r w:rsidR="002A28D3" w:rsidRPr="00D129BA">
        <w:rPr>
          <w:rFonts w:ascii="Arial" w:eastAsia="Times New Roman" w:hAnsi="Arial" w:cs="Arial"/>
          <w:b/>
          <w:bCs/>
          <w:color w:val="2E3D4C"/>
          <w:lang w:eastAsia="ru-RU"/>
        </w:rPr>
        <w:t>Работа с молодыми специалистами строится с учетом трех аспектов их деятельности: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1. Учитель высшей квалификационной категории –  молодой специалист.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2. Молодой специалист – коллега.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3. Молодой специалист – учащиеся, родители.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b/>
          <w:bCs/>
          <w:color w:val="2E3D4C"/>
          <w:lang w:eastAsia="ru-RU"/>
        </w:rPr>
        <w:lastRenderedPageBreak/>
        <w:t>Система мероприятий в работе с молодыми специалистами: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 создание условий для легкой адаптации молодого специалиста на работе;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 обеспечение необходимыми знаниями, умениями, навыками;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обеспечение методической литературой, материалами перспективного планирования, дидактическими материалами, опытом коллег;       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-формирование авторитета педагога, уважения, интереса к нему у детей и их родителей;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-оказание  поддержки со стороны коллег.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b/>
          <w:bCs/>
          <w:color w:val="2E3D4C"/>
          <w:lang w:eastAsia="ru-RU"/>
        </w:rPr>
        <w:t>Процесс повышения профессионализма молодых специалистов  строится с учётом факторов: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   уровня  базового образования;  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   индивидуальных особенностей;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  уровня профессиональных потребностей педагога (каких результатов в своей деятельности хотят добиться);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 практического опыта работы с детьми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Процесс наставничества затрагивает интересы  трёх субъектов взаимодействия: обучаемого, самого наставника и ОУ.</w:t>
      </w:r>
    </w:p>
    <w:p w:rsidR="002A28D3" w:rsidRPr="00D129BA" w:rsidRDefault="002A28D3" w:rsidP="00B94B27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       </w:t>
      </w:r>
      <w:r w:rsidR="00D129BA" w:rsidRPr="00D129BA">
        <w:rPr>
          <w:rFonts w:ascii="Arial" w:eastAsia="Times New Roman" w:hAnsi="Arial" w:cs="Arial"/>
          <w:color w:val="2E3D4C"/>
          <w:lang w:eastAsia="ru-RU"/>
        </w:rPr>
        <w:t>  </w:t>
      </w:r>
      <w:r w:rsidR="00B94B27">
        <w:rPr>
          <w:rFonts w:ascii="Arial" w:eastAsia="Times New Roman" w:hAnsi="Arial" w:cs="Arial"/>
          <w:color w:val="2E3D4C"/>
          <w:lang w:eastAsia="ru-RU"/>
        </w:rPr>
        <w:t>        </w:t>
      </w:r>
      <w:r w:rsidR="00D129BA" w:rsidRPr="00D129BA">
        <w:rPr>
          <w:rFonts w:ascii="Arial" w:eastAsia="Times New Roman" w:hAnsi="Arial" w:cs="Arial"/>
          <w:color w:val="2E3D4C"/>
          <w:lang w:eastAsia="ru-RU"/>
        </w:rPr>
        <w:t> </w:t>
      </w:r>
      <w:r w:rsidRPr="00D129BA">
        <w:rPr>
          <w:rFonts w:ascii="Arial" w:eastAsia="Times New Roman" w:hAnsi="Arial" w:cs="Arial"/>
          <w:color w:val="2E3D4C"/>
          <w:lang w:eastAsia="ru-RU"/>
        </w:rPr>
        <w:t> </w:t>
      </w:r>
      <w:r w:rsidRPr="00D129BA">
        <w:rPr>
          <w:rFonts w:ascii="Arial" w:eastAsia="Times New Roman" w:hAnsi="Arial" w:cs="Arial"/>
          <w:b/>
          <w:bCs/>
          <w:color w:val="2E3D4C"/>
          <w:lang w:eastAsia="ru-RU"/>
        </w:rPr>
        <w:t>Оценка деятельности молодых специалистов: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      аттестация на квалификационную категорию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     мониторинг профессиональной деятельности молодого специалиста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      регулярная оценка (ежеквартальная, ежегодная) влияет на премию и другие стимулирующие выплаты.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      В ходе этой оценки учитывается  отношение к своим обязанностям, выполнение инструкций, выполнение индивидуальных планов работы и развития сотрудников, вклад в реализацию задач ОУ.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b/>
          <w:bCs/>
          <w:color w:val="2E3D4C"/>
          <w:lang w:eastAsia="ru-RU"/>
        </w:rPr>
        <w:t>Обучение молодых специалистов: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          обучение педагога на рабочем месте, практика наставничества,  участие в работе педагогических объединений;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          самообразование – самостоятельное изучение образовательной программы, работа по плану саморазвития;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          обучение на курсах ПК;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-          организация методического сопровождения деятельности молодых специалистов.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Решать поставленные  задачи нужно с учетом того, что в своем профессиональном становлении молодой специалист проходит несколько этапов: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</w:t>
      </w:r>
    </w:p>
    <w:p w:rsidR="00D129BA" w:rsidRPr="00D129BA" w:rsidRDefault="00D129BA" w:rsidP="002A28D3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lang w:eastAsia="ru-RU"/>
        </w:rPr>
      </w:pPr>
    </w:p>
    <w:p w:rsidR="002A28D3" w:rsidRPr="00D129BA" w:rsidRDefault="002A28D3" w:rsidP="002A28D3">
      <w:pPr>
        <w:spacing w:before="195" w:after="195" w:line="240" w:lineRule="auto"/>
        <w:jc w:val="center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b/>
          <w:bCs/>
          <w:color w:val="2E3D4C"/>
          <w:lang w:eastAsia="ru-RU"/>
        </w:rPr>
        <w:lastRenderedPageBreak/>
        <w:t>Организация наставничества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        Одной из важнейших задач школьной администрации является организация профессиональной адаптации молодого педагога к учебно</w:t>
      </w:r>
      <w:r w:rsidRPr="00D129BA">
        <w:rPr>
          <w:rFonts w:ascii="Arial" w:eastAsia="Times New Roman" w:hAnsi="Arial" w:cs="Arial"/>
          <w:color w:val="2E3D4C"/>
          <w:lang w:eastAsia="ru-RU"/>
        </w:rPr>
        <w:softHyphen/>
        <w:t>-воспитательной среде. Решить эту проблему поможет создание системы школьного наставничества.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    Современной школе нужен профессионально</w:t>
      </w:r>
      <w:r w:rsidRPr="00D129BA">
        <w:rPr>
          <w:rFonts w:ascii="Arial" w:eastAsia="Times New Roman" w:hAnsi="Arial" w:cs="Arial"/>
          <w:color w:val="2E3D4C"/>
          <w:lang w:eastAsia="ru-RU"/>
        </w:rPr>
        <w:softHyphen/>
        <w:t>-компетентный, самостоятельно мыслящий педагог, психически и технологически способный к реализации гуманистических ценностей на практике, к осмысленному включению в инновационные процессы. Однако, как показывает анализ школьной действительности и социально-</w:t>
      </w:r>
      <w:r w:rsidRPr="00D129BA">
        <w:rPr>
          <w:rFonts w:ascii="Arial" w:eastAsia="Times New Roman" w:hAnsi="Arial" w:cs="Arial"/>
          <w:color w:val="2E3D4C"/>
          <w:lang w:eastAsia="ru-RU"/>
        </w:rPr>
        <w:softHyphen/>
        <w:t>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        Несмотря на то что наставничество как одна из форм работы с молодыми специалистами существует давно, тем не менее администрация образовательных учреждений нуждается в методической литературе, в которой бы содержался материал о том, как организовать наставничество в школе.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 xml:space="preserve">         Для молодого специалиста вхождение в новую деятельность сопровождается высоким эмоциональным напряжением, требующим мобилизации всех внутренних ресурсов. Решить эту стратегическую задачу поможет создание гибкой и мобильной системы наставничества, способной оптимизировать процесс профессионального становления молодого учителя, сформировать у него мотивации к самосовершенствованию, саморазвитию, самореализации. В этой системе отражена жизненная необходимость молодого специалиста получить поддержку опытного педагога </w:t>
      </w:r>
      <w:r w:rsidRPr="00D129BA">
        <w:rPr>
          <w:rFonts w:ascii="Arial" w:eastAsia="Times New Roman" w:hAnsi="Arial" w:cs="Arial"/>
          <w:color w:val="2E3D4C"/>
          <w:lang w:eastAsia="ru-RU"/>
        </w:rPr>
        <w:softHyphen/>
        <w:t>наставника, который готов оказать ему практическую и теоретическую помощь на рабочем месте и повысить его профессиональную компетентность. 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</w:t>
      </w:r>
    </w:p>
    <w:p w:rsidR="002A28D3" w:rsidRPr="00D129BA" w:rsidRDefault="00D129BA" w:rsidP="00D129BA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      </w:t>
      </w:r>
      <w:r w:rsidR="002A28D3" w:rsidRPr="00D129BA">
        <w:rPr>
          <w:rFonts w:ascii="Arial" w:eastAsia="Times New Roman" w:hAnsi="Arial" w:cs="Arial"/>
          <w:color w:val="2E3D4C"/>
          <w:lang w:eastAsia="ru-RU"/>
        </w:rPr>
        <w:t xml:space="preserve">  Задача наставника – помочь молодому учителю реализовать себя, развить личностные качества, коммуникативные и управленческие умения. Но при назначении наставника администрация образовательного учреждения должна помнить, что наставничество – это общественное поручение, основанное на принципе добровольности, и учитывать следующее: педагог </w:t>
      </w:r>
      <w:r w:rsidR="002A28D3" w:rsidRPr="00D129BA">
        <w:rPr>
          <w:rFonts w:ascii="Arial" w:eastAsia="Times New Roman" w:hAnsi="Arial" w:cs="Arial"/>
          <w:color w:val="2E3D4C"/>
          <w:lang w:eastAsia="ru-RU"/>
        </w:rPr>
        <w:softHyphen/>
        <w:t>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учащихся (воспитанников), родителей. Желательно и обоюдное согласие наставника и молодого специалиста в совместной работе.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 xml:space="preserve">         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 </w:t>
      </w:r>
      <w:r w:rsidRPr="00D129BA">
        <w:rPr>
          <w:rFonts w:ascii="Arial" w:eastAsia="Times New Roman" w:hAnsi="Arial" w:cs="Arial"/>
          <w:color w:val="2E3D4C"/>
          <w:lang w:eastAsia="ru-RU"/>
        </w:rPr>
        <w:softHyphen/>
        <w:t>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        Когда молодой учитель приступает к профессиональной деятельности, он, конечно же, нуждается в поддержке. Поэтому наставнику необходимо обратить внимание молодого специалиста:</w:t>
      </w:r>
    </w:p>
    <w:p w:rsidR="002A28D3" w:rsidRPr="00D129BA" w:rsidRDefault="002A28D3" w:rsidP="002A28D3">
      <w:pPr>
        <w:numPr>
          <w:ilvl w:val="0"/>
          <w:numId w:val="3"/>
        </w:numPr>
        <w:spacing w:before="45" w:after="0" w:line="341" w:lineRule="atLeast"/>
        <w:ind w:left="165"/>
        <w:rPr>
          <w:rFonts w:ascii="Arial" w:eastAsia="Times New Roman" w:hAnsi="Arial" w:cs="Arial"/>
          <w:color w:val="303F50"/>
          <w:lang w:eastAsia="ru-RU"/>
        </w:rPr>
      </w:pPr>
      <w:r w:rsidRPr="00D129BA">
        <w:rPr>
          <w:rFonts w:ascii="Arial" w:eastAsia="Times New Roman" w:hAnsi="Arial" w:cs="Arial"/>
          <w:color w:val="303F50"/>
          <w:lang w:eastAsia="ru-RU"/>
        </w:rPr>
        <w:lastRenderedPageBreak/>
        <w:t>на требования к организации учебного процесса;</w:t>
      </w:r>
    </w:p>
    <w:p w:rsidR="002A28D3" w:rsidRPr="00D129BA" w:rsidRDefault="002A28D3" w:rsidP="002A28D3">
      <w:pPr>
        <w:numPr>
          <w:ilvl w:val="0"/>
          <w:numId w:val="3"/>
        </w:numPr>
        <w:spacing w:before="45" w:after="0" w:line="341" w:lineRule="atLeast"/>
        <w:ind w:left="165"/>
        <w:rPr>
          <w:rFonts w:ascii="Arial" w:eastAsia="Times New Roman" w:hAnsi="Arial" w:cs="Arial"/>
          <w:color w:val="303F50"/>
          <w:lang w:eastAsia="ru-RU"/>
        </w:rPr>
      </w:pPr>
      <w:r w:rsidRPr="00D129BA">
        <w:rPr>
          <w:rFonts w:ascii="Arial" w:eastAsia="Times New Roman" w:hAnsi="Arial" w:cs="Arial"/>
          <w:color w:val="303F50"/>
          <w:lang w:eastAsia="ru-RU"/>
        </w:rPr>
        <w:t>требования к ведению школьной документации;</w:t>
      </w:r>
    </w:p>
    <w:p w:rsidR="002A28D3" w:rsidRPr="00D129BA" w:rsidRDefault="002A28D3" w:rsidP="002A28D3">
      <w:pPr>
        <w:numPr>
          <w:ilvl w:val="0"/>
          <w:numId w:val="3"/>
        </w:numPr>
        <w:spacing w:before="45" w:after="0" w:line="341" w:lineRule="atLeast"/>
        <w:ind w:left="165"/>
        <w:rPr>
          <w:rFonts w:ascii="Arial" w:eastAsia="Times New Roman" w:hAnsi="Arial" w:cs="Arial"/>
          <w:color w:val="303F50"/>
          <w:lang w:eastAsia="ru-RU"/>
        </w:rPr>
      </w:pPr>
      <w:r w:rsidRPr="00D129BA">
        <w:rPr>
          <w:rFonts w:ascii="Arial" w:eastAsia="Times New Roman" w:hAnsi="Arial" w:cs="Arial"/>
          <w:color w:val="303F50"/>
          <w:lang w:eastAsia="ru-RU"/>
        </w:rPr>
        <w:t>формы и методы организации внеурочной деятельности, досуга учащихся;</w:t>
      </w:r>
    </w:p>
    <w:p w:rsidR="002A28D3" w:rsidRPr="00D129BA" w:rsidRDefault="002A28D3" w:rsidP="002A28D3">
      <w:pPr>
        <w:numPr>
          <w:ilvl w:val="0"/>
          <w:numId w:val="3"/>
        </w:numPr>
        <w:spacing w:before="45" w:after="0" w:line="341" w:lineRule="atLeast"/>
        <w:ind w:left="165"/>
        <w:rPr>
          <w:rFonts w:ascii="Arial" w:eastAsia="Times New Roman" w:hAnsi="Arial" w:cs="Arial"/>
          <w:color w:val="303F50"/>
          <w:lang w:eastAsia="ru-RU"/>
        </w:rPr>
      </w:pPr>
      <w:r w:rsidRPr="00D129BA">
        <w:rPr>
          <w:rFonts w:ascii="Arial" w:eastAsia="Times New Roman" w:hAnsi="Arial" w:cs="Arial"/>
          <w:color w:val="303F50"/>
          <w:lang w:eastAsia="ru-RU"/>
        </w:rPr>
        <w:t>ТСО (инструктирование по правилам пользования, технике безопасности, возможности использования в практической деятельности);</w:t>
      </w:r>
    </w:p>
    <w:p w:rsidR="002A28D3" w:rsidRPr="00D129BA" w:rsidRDefault="002A28D3" w:rsidP="002A28D3">
      <w:pPr>
        <w:numPr>
          <w:ilvl w:val="0"/>
          <w:numId w:val="3"/>
        </w:numPr>
        <w:spacing w:before="45" w:after="0" w:line="341" w:lineRule="atLeast"/>
        <w:ind w:left="165"/>
        <w:rPr>
          <w:rFonts w:ascii="Arial" w:eastAsia="Times New Roman" w:hAnsi="Arial" w:cs="Arial"/>
          <w:color w:val="303F50"/>
          <w:lang w:eastAsia="ru-RU"/>
        </w:rPr>
      </w:pPr>
      <w:r w:rsidRPr="00D129BA">
        <w:rPr>
          <w:rFonts w:ascii="Arial" w:eastAsia="Times New Roman" w:hAnsi="Arial" w:cs="Arial"/>
          <w:color w:val="303F50"/>
          <w:lang w:eastAsia="ru-RU"/>
        </w:rPr>
        <w:t>механизм использования (заказа или приобретения) дидактического, наглядного и других материалов.</w:t>
      </w:r>
    </w:p>
    <w:p w:rsidR="002A28D3" w:rsidRPr="00D129BA" w:rsidRDefault="002A28D3" w:rsidP="002A28D3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Обеспечить поддержку молодым педагогам в области:</w:t>
      </w:r>
    </w:p>
    <w:p w:rsidR="002A28D3" w:rsidRPr="00D129BA" w:rsidRDefault="002A28D3" w:rsidP="002A28D3">
      <w:pPr>
        <w:numPr>
          <w:ilvl w:val="0"/>
          <w:numId w:val="4"/>
        </w:numPr>
        <w:spacing w:before="45" w:after="0" w:line="341" w:lineRule="atLeast"/>
        <w:ind w:left="165"/>
        <w:rPr>
          <w:rFonts w:ascii="Arial" w:eastAsia="Times New Roman" w:hAnsi="Arial" w:cs="Arial"/>
          <w:color w:val="303F50"/>
          <w:lang w:eastAsia="ru-RU"/>
        </w:rPr>
      </w:pPr>
      <w:r w:rsidRPr="00D129BA">
        <w:rPr>
          <w:rFonts w:ascii="Arial" w:eastAsia="Times New Roman" w:hAnsi="Arial" w:cs="Arial"/>
          <w:color w:val="303F50"/>
          <w:lang w:eastAsia="ru-RU"/>
        </w:rPr>
        <w:t>практического и теоретического освоения основ педагогической деятельности (подготовка, проведение и анализ урока; формы, методы и приемы обучения; основы управления уроком и др.);</w:t>
      </w:r>
    </w:p>
    <w:p w:rsidR="002A28D3" w:rsidRPr="00D129BA" w:rsidRDefault="002A28D3" w:rsidP="002A28D3">
      <w:pPr>
        <w:numPr>
          <w:ilvl w:val="0"/>
          <w:numId w:val="4"/>
        </w:numPr>
        <w:spacing w:before="45" w:after="0" w:line="341" w:lineRule="atLeast"/>
        <w:ind w:left="165"/>
        <w:rPr>
          <w:rFonts w:ascii="Arial" w:eastAsia="Times New Roman" w:hAnsi="Arial" w:cs="Arial"/>
          <w:color w:val="303F50"/>
          <w:lang w:eastAsia="ru-RU"/>
        </w:rPr>
      </w:pPr>
      <w:r w:rsidRPr="00D129BA">
        <w:rPr>
          <w:rFonts w:ascii="Arial" w:eastAsia="Times New Roman" w:hAnsi="Arial" w:cs="Arial"/>
          <w:color w:val="303F50"/>
          <w:lang w:eastAsia="ru-RU"/>
        </w:rPr>
        <w:t>разработки программы собственного профессионального роста;</w:t>
      </w:r>
    </w:p>
    <w:p w:rsidR="002A28D3" w:rsidRPr="00D129BA" w:rsidRDefault="002A28D3" w:rsidP="002A28D3">
      <w:pPr>
        <w:numPr>
          <w:ilvl w:val="0"/>
          <w:numId w:val="4"/>
        </w:numPr>
        <w:spacing w:before="45" w:after="0" w:line="341" w:lineRule="atLeast"/>
        <w:ind w:left="165"/>
        <w:rPr>
          <w:rFonts w:ascii="Arial" w:eastAsia="Times New Roman" w:hAnsi="Arial" w:cs="Arial"/>
          <w:color w:val="303F50"/>
          <w:lang w:eastAsia="ru-RU"/>
        </w:rPr>
      </w:pPr>
      <w:r w:rsidRPr="00D129BA">
        <w:rPr>
          <w:rFonts w:ascii="Arial" w:eastAsia="Times New Roman" w:hAnsi="Arial" w:cs="Arial"/>
          <w:color w:val="303F50"/>
          <w:lang w:eastAsia="ru-RU"/>
        </w:rPr>
        <w:t>выбора приоритетной методической темы для самообразования;</w:t>
      </w:r>
    </w:p>
    <w:p w:rsidR="002A28D3" w:rsidRPr="00D129BA" w:rsidRDefault="002A28D3" w:rsidP="002A28D3">
      <w:pPr>
        <w:numPr>
          <w:ilvl w:val="0"/>
          <w:numId w:val="4"/>
        </w:numPr>
        <w:spacing w:before="45" w:after="0" w:line="341" w:lineRule="atLeast"/>
        <w:ind w:left="165"/>
        <w:rPr>
          <w:rFonts w:ascii="Arial" w:eastAsia="Times New Roman" w:hAnsi="Arial" w:cs="Arial"/>
          <w:color w:val="303F50"/>
          <w:lang w:eastAsia="ru-RU"/>
        </w:rPr>
      </w:pPr>
      <w:r w:rsidRPr="00D129BA">
        <w:rPr>
          <w:rFonts w:ascii="Arial" w:eastAsia="Times New Roman" w:hAnsi="Arial" w:cs="Arial"/>
          <w:color w:val="303F50"/>
          <w:lang w:eastAsia="ru-RU"/>
        </w:rPr>
        <w:t>подготовки к первичному повышению квалификации;</w:t>
      </w:r>
    </w:p>
    <w:p w:rsidR="002A28D3" w:rsidRPr="00D129BA" w:rsidRDefault="002A28D3" w:rsidP="002A28D3">
      <w:pPr>
        <w:numPr>
          <w:ilvl w:val="0"/>
          <w:numId w:val="4"/>
        </w:numPr>
        <w:spacing w:before="45" w:after="0" w:line="341" w:lineRule="atLeast"/>
        <w:ind w:left="165"/>
        <w:rPr>
          <w:rFonts w:ascii="Arial" w:eastAsia="Times New Roman" w:hAnsi="Arial" w:cs="Arial"/>
          <w:color w:val="303F50"/>
          <w:lang w:eastAsia="ru-RU"/>
        </w:rPr>
      </w:pPr>
      <w:r w:rsidRPr="00D129BA">
        <w:rPr>
          <w:rFonts w:ascii="Arial" w:eastAsia="Times New Roman" w:hAnsi="Arial" w:cs="Arial"/>
          <w:color w:val="303F50"/>
          <w:lang w:eastAsia="ru-RU"/>
        </w:rPr>
        <w:t>освоения инновационных тенденций в отечественной педагогике и образовании;</w:t>
      </w:r>
    </w:p>
    <w:p w:rsidR="002A28D3" w:rsidRPr="00D129BA" w:rsidRDefault="002A28D3" w:rsidP="002A28D3">
      <w:pPr>
        <w:numPr>
          <w:ilvl w:val="0"/>
          <w:numId w:val="4"/>
        </w:numPr>
        <w:spacing w:before="45" w:after="0" w:line="341" w:lineRule="atLeast"/>
        <w:ind w:left="165"/>
        <w:rPr>
          <w:rFonts w:ascii="Arial" w:eastAsia="Times New Roman" w:hAnsi="Arial" w:cs="Arial"/>
          <w:color w:val="303F50"/>
          <w:lang w:eastAsia="ru-RU"/>
        </w:rPr>
      </w:pPr>
      <w:r w:rsidRPr="00D129BA">
        <w:rPr>
          <w:rFonts w:ascii="Arial" w:eastAsia="Times New Roman" w:hAnsi="Arial" w:cs="Arial"/>
          <w:color w:val="303F50"/>
          <w:lang w:eastAsia="ru-RU"/>
        </w:rPr>
        <w:t>подготовки к предстоящей аттестации на подтверждение или повышение разряда.</w:t>
      </w:r>
    </w:p>
    <w:p w:rsidR="002A28D3" w:rsidRPr="00D129BA" w:rsidRDefault="002A28D3" w:rsidP="00D129BA">
      <w:pPr>
        <w:spacing w:before="195" w:after="195" w:line="240" w:lineRule="auto"/>
        <w:rPr>
          <w:rFonts w:ascii="Arial" w:eastAsia="Times New Roman" w:hAnsi="Arial" w:cs="Arial"/>
          <w:color w:val="2E3D4C"/>
          <w:lang w:eastAsia="ru-RU"/>
        </w:rPr>
      </w:pPr>
      <w:r w:rsidRPr="00D129BA">
        <w:rPr>
          <w:rFonts w:ascii="Arial" w:eastAsia="Times New Roman" w:hAnsi="Arial" w:cs="Arial"/>
          <w:color w:val="2E3D4C"/>
          <w:lang w:eastAsia="ru-RU"/>
        </w:rPr>
        <w:t>         Руководитель образовательного учреждения совместно с заместителями, председателем методического объединения (методических кафедр), учителем</w:t>
      </w:r>
      <w:r w:rsidRPr="00D129BA">
        <w:rPr>
          <w:rFonts w:ascii="Arial" w:eastAsia="Times New Roman" w:hAnsi="Arial" w:cs="Arial"/>
          <w:color w:val="2E3D4C"/>
          <w:lang w:eastAsia="ru-RU"/>
        </w:rPr>
        <w:softHyphen/>
        <w:t xml:space="preserve"> наставником, выстраивая систему работы с молодыми специалистами, должен осуществлять учет различных траекторий профессионального роста молодого педагога (специализация, дополнительная специальность, должностной рост).</w:t>
      </w:r>
    </w:p>
    <w:p w:rsidR="002A28D3" w:rsidRPr="00B94B27" w:rsidRDefault="002A28D3" w:rsidP="00B94B27">
      <w:pPr>
        <w:spacing w:before="195" w:after="195" w:line="240" w:lineRule="auto"/>
        <w:jc w:val="center"/>
        <w:rPr>
          <w:rFonts w:ascii="Arial" w:eastAsia="Times New Roman" w:hAnsi="Arial" w:cs="Arial"/>
          <w:color w:val="2E3D4C"/>
          <w:lang w:eastAsia="ru-RU"/>
        </w:rPr>
      </w:pPr>
    </w:p>
    <w:p w:rsidR="00B94B27" w:rsidRDefault="00B94B27" w:rsidP="00B94B27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C18D9" w:rsidRDefault="00BC18D9" w:rsidP="00B94B2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</w:pPr>
    </w:p>
    <w:p w:rsidR="00BC18D9" w:rsidRDefault="00BC18D9" w:rsidP="00B94B2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</w:pPr>
    </w:p>
    <w:p w:rsidR="00BC18D9" w:rsidRDefault="00BC18D9" w:rsidP="00B94B2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</w:pPr>
    </w:p>
    <w:p w:rsidR="00BC18D9" w:rsidRDefault="00BC18D9" w:rsidP="00B94B2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</w:pPr>
    </w:p>
    <w:p w:rsidR="00BC18D9" w:rsidRDefault="00BC18D9" w:rsidP="00B94B2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</w:pPr>
    </w:p>
    <w:p w:rsidR="00BC18D9" w:rsidRDefault="00BC18D9" w:rsidP="00B94B2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</w:pPr>
    </w:p>
    <w:p w:rsidR="00BC18D9" w:rsidRDefault="00BC18D9" w:rsidP="00B94B2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</w:pPr>
    </w:p>
    <w:p w:rsidR="00BC18D9" w:rsidRDefault="00BC18D9" w:rsidP="00B94B2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</w:pPr>
    </w:p>
    <w:p w:rsidR="00BC18D9" w:rsidRDefault="00BC18D9" w:rsidP="00B94B2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</w:pPr>
    </w:p>
    <w:p w:rsidR="00B94B27" w:rsidRPr="00BC18D9" w:rsidRDefault="00B94B27" w:rsidP="00BC18D9">
      <w:pPr>
        <w:spacing w:before="195" w:after="195" w:line="240" w:lineRule="auto"/>
        <w:jc w:val="center"/>
        <w:rPr>
          <w:rFonts w:ascii="Arial" w:eastAsia="Times New Roman" w:hAnsi="Arial" w:cs="Arial"/>
          <w:color w:val="2E3D4C"/>
          <w:lang w:eastAsia="ru-RU"/>
        </w:rPr>
      </w:pPr>
      <w:r w:rsidRPr="002A28D3">
        <w:rPr>
          <w:rFonts w:ascii="Arial" w:eastAsia="Times New Roman" w:hAnsi="Arial" w:cs="Arial"/>
          <w:b/>
          <w:bCs/>
          <w:color w:val="2E3D4C"/>
          <w:sz w:val="20"/>
          <w:szCs w:val="20"/>
          <w:lang w:eastAsia="ru-RU"/>
        </w:rPr>
        <w:lastRenderedPageBreak/>
        <w:t>План работы с молодыми специалистами</w:t>
      </w:r>
      <w:bookmarkStart w:id="0" w:name="_GoBack"/>
      <w:bookmarkEnd w:id="0"/>
    </w:p>
    <w:tbl>
      <w:tblPr>
        <w:tblpPr w:leftFromText="180" w:rightFromText="180" w:vertAnchor="text" w:horzAnchor="margin" w:tblpXSpec="center" w:tblpY="-1132"/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5341"/>
        <w:gridCol w:w="1697"/>
        <w:gridCol w:w="2176"/>
      </w:tblGrid>
      <w:tr w:rsidR="00B94B27" w:rsidRPr="002A28D3" w:rsidTr="00B94B27">
        <w:trPr>
          <w:trHeight w:val="35"/>
        </w:trPr>
        <w:tc>
          <w:tcPr>
            <w:tcW w:w="126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5341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69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17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B94B27" w:rsidRPr="002A28D3" w:rsidTr="00EA5191">
        <w:tc>
          <w:tcPr>
            <w:tcW w:w="126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1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Собеседование с целью закрепления наставников. Помощь в планировании, оформлении документации, организация работы молодого специалиста.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Правила оформления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классного журнала, </w:t>
            </w: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дневников учащихся.</w:t>
            </w:r>
          </w:p>
        </w:tc>
        <w:tc>
          <w:tcPr>
            <w:tcW w:w="169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Сентябрь, в течение года</w:t>
            </w:r>
          </w:p>
        </w:tc>
        <w:tc>
          <w:tcPr>
            <w:tcW w:w="217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ШМО</w:t>
            </w:r>
          </w:p>
        </w:tc>
      </w:tr>
      <w:tr w:rsidR="00B94B27" w:rsidRPr="002A28D3" w:rsidTr="00EA5191">
        <w:tc>
          <w:tcPr>
            <w:tcW w:w="126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1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«Поурочный план. Примерное содержание разделов поурочного плана»</w:t>
            </w:r>
          </w:p>
        </w:tc>
        <w:tc>
          <w:tcPr>
            <w:tcW w:w="169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7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4B27" w:rsidRPr="002A28D3" w:rsidTr="00EA5191">
        <w:tc>
          <w:tcPr>
            <w:tcW w:w="126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1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Определение тем самообразования. Заседание «Современный урок. Типы уроков»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«Советы молодому учителю при подготовке к уроку (алгоритм действий)»</w:t>
            </w:r>
          </w:p>
        </w:tc>
        <w:tc>
          <w:tcPr>
            <w:tcW w:w="169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17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4B27" w:rsidRPr="002A28D3" w:rsidTr="00EA5191">
        <w:tc>
          <w:tcPr>
            <w:tcW w:w="126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1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 молодых специалистов. Беседа «Этапы планирования урока и подготовки к нему учителя. Затруднения учителей в подготовке современного урока»</w:t>
            </w:r>
          </w:p>
        </w:tc>
        <w:tc>
          <w:tcPr>
            <w:tcW w:w="169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7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Учителя-предметники</w:t>
            </w:r>
          </w:p>
        </w:tc>
      </w:tr>
      <w:tr w:rsidR="00B94B27" w:rsidRPr="002A28D3" w:rsidTr="00EA5191">
        <w:tc>
          <w:tcPr>
            <w:tcW w:w="126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41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молодыми специалистами уроков и мероприятий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творчески работающих учителей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«Классификация ошибок, допускаемых начинающим учителем»</w:t>
            </w:r>
          </w:p>
        </w:tc>
        <w:tc>
          <w:tcPr>
            <w:tcW w:w="169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Декабрь, февраль, апрель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17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</w:p>
        </w:tc>
      </w:tr>
      <w:tr w:rsidR="00B94B27" w:rsidRPr="002A28D3" w:rsidTr="00EA5191">
        <w:tc>
          <w:tcPr>
            <w:tcW w:w="126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41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Заседание «Как провести самоанализ урока?»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самоанализов уроков, посещенных учителями-предметниками</w:t>
            </w:r>
          </w:p>
        </w:tc>
        <w:tc>
          <w:tcPr>
            <w:tcW w:w="169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7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4B27" w:rsidRPr="002A28D3" w:rsidTr="00EA5191">
        <w:tc>
          <w:tcPr>
            <w:tcW w:w="126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1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Подведение итогов 1 полугодия.</w:t>
            </w:r>
          </w:p>
        </w:tc>
        <w:tc>
          <w:tcPr>
            <w:tcW w:w="169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17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</w:p>
        </w:tc>
      </w:tr>
      <w:tr w:rsidR="00B94B27" w:rsidRPr="002A28D3" w:rsidTr="00EA5191">
        <w:tc>
          <w:tcPr>
            <w:tcW w:w="126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41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Заседание «Нестандартные уроки в начальных и средних классах школы»</w:t>
            </w:r>
          </w:p>
        </w:tc>
        <w:tc>
          <w:tcPr>
            <w:tcW w:w="169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7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ШМО</w:t>
            </w:r>
          </w:p>
        </w:tc>
      </w:tr>
      <w:tr w:rsidR="00B94B27" w:rsidRPr="002A28D3" w:rsidTr="00EA5191">
        <w:tc>
          <w:tcPr>
            <w:tcW w:w="126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41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Заседание «Индивидуальный подход на уроках, работа </w:t>
            </w: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 группах»</w:t>
            </w:r>
          </w:p>
        </w:tc>
        <w:tc>
          <w:tcPr>
            <w:tcW w:w="169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Март</w:t>
            </w:r>
          </w:p>
        </w:tc>
        <w:tc>
          <w:tcPr>
            <w:tcW w:w="217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Руководитель ШМО</w:t>
            </w:r>
          </w:p>
        </w:tc>
      </w:tr>
      <w:tr w:rsidR="00B94B27" w:rsidRPr="002A28D3" w:rsidTr="00EA5191">
        <w:tc>
          <w:tcPr>
            <w:tcW w:w="126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5341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Выставка методических и дидактических материалов, разработанных молодыми специалистами. Реализация темы по самообразованию</w:t>
            </w:r>
          </w:p>
        </w:tc>
        <w:tc>
          <w:tcPr>
            <w:tcW w:w="169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7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ШМО</w:t>
            </w:r>
          </w:p>
        </w:tc>
      </w:tr>
      <w:tr w:rsidR="00B94B27" w:rsidRPr="002A28D3" w:rsidTr="00EA5191">
        <w:tc>
          <w:tcPr>
            <w:tcW w:w="1268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41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Смотр кабинетов, стендов, подведение итогов.</w:t>
            </w:r>
          </w:p>
        </w:tc>
        <w:tc>
          <w:tcPr>
            <w:tcW w:w="169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7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</w:t>
            </w:r>
          </w:p>
          <w:p w:rsidR="00B94B27" w:rsidRPr="002A28D3" w:rsidRDefault="00B94B27" w:rsidP="00EA5191">
            <w:pPr>
              <w:spacing w:before="195" w:after="19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8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ШМО</w:t>
            </w:r>
          </w:p>
        </w:tc>
      </w:tr>
    </w:tbl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p w:rsidR="00B94B27" w:rsidRDefault="00B94B27" w:rsidP="002A28D3">
      <w:pPr>
        <w:spacing w:before="195" w:after="195" w:line="240" w:lineRule="auto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</w:p>
    <w:sectPr w:rsidR="00B94B27" w:rsidSect="006115E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6EDC"/>
    <w:multiLevelType w:val="multilevel"/>
    <w:tmpl w:val="9560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32209"/>
    <w:multiLevelType w:val="multilevel"/>
    <w:tmpl w:val="CB60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E22CA"/>
    <w:multiLevelType w:val="multilevel"/>
    <w:tmpl w:val="A324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B916B1"/>
    <w:multiLevelType w:val="multilevel"/>
    <w:tmpl w:val="92AC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0339E6"/>
    <w:multiLevelType w:val="multilevel"/>
    <w:tmpl w:val="DF84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E80144"/>
    <w:multiLevelType w:val="multilevel"/>
    <w:tmpl w:val="83CE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57A11"/>
    <w:multiLevelType w:val="multilevel"/>
    <w:tmpl w:val="73D8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F57514"/>
    <w:multiLevelType w:val="multilevel"/>
    <w:tmpl w:val="917C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2A41AD"/>
    <w:multiLevelType w:val="multilevel"/>
    <w:tmpl w:val="98A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C279F9"/>
    <w:multiLevelType w:val="multilevel"/>
    <w:tmpl w:val="0F60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2A1A96"/>
    <w:multiLevelType w:val="multilevel"/>
    <w:tmpl w:val="6632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0156E1"/>
    <w:multiLevelType w:val="multilevel"/>
    <w:tmpl w:val="606C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B18E1"/>
    <w:multiLevelType w:val="multilevel"/>
    <w:tmpl w:val="5444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C61669"/>
    <w:multiLevelType w:val="multilevel"/>
    <w:tmpl w:val="BB40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E659A8"/>
    <w:multiLevelType w:val="multilevel"/>
    <w:tmpl w:val="780A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452946"/>
    <w:multiLevelType w:val="multilevel"/>
    <w:tmpl w:val="3460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252F6E"/>
    <w:multiLevelType w:val="multilevel"/>
    <w:tmpl w:val="710C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7141E3"/>
    <w:multiLevelType w:val="multilevel"/>
    <w:tmpl w:val="E31E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BA15C6"/>
    <w:multiLevelType w:val="multilevel"/>
    <w:tmpl w:val="E128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6D64DF"/>
    <w:multiLevelType w:val="multilevel"/>
    <w:tmpl w:val="2E28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DE07DD"/>
    <w:multiLevelType w:val="multilevel"/>
    <w:tmpl w:val="C2BC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1C2966"/>
    <w:multiLevelType w:val="multilevel"/>
    <w:tmpl w:val="CD7E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7C229A"/>
    <w:multiLevelType w:val="multilevel"/>
    <w:tmpl w:val="6876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C8148B"/>
    <w:multiLevelType w:val="multilevel"/>
    <w:tmpl w:val="AF42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285EF5"/>
    <w:multiLevelType w:val="multilevel"/>
    <w:tmpl w:val="3AA0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950DAC"/>
    <w:multiLevelType w:val="multilevel"/>
    <w:tmpl w:val="4D18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C320B3"/>
    <w:multiLevelType w:val="multilevel"/>
    <w:tmpl w:val="7C4E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56537E"/>
    <w:multiLevelType w:val="multilevel"/>
    <w:tmpl w:val="BE98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F14CB6"/>
    <w:multiLevelType w:val="multilevel"/>
    <w:tmpl w:val="6AEA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EA14E2"/>
    <w:multiLevelType w:val="multilevel"/>
    <w:tmpl w:val="D0A2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16"/>
  </w:num>
  <w:num w:numId="4">
    <w:abstractNumId w:val="15"/>
  </w:num>
  <w:num w:numId="5">
    <w:abstractNumId w:val="24"/>
  </w:num>
  <w:num w:numId="6">
    <w:abstractNumId w:val="17"/>
  </w:num>
  <w:num w:numId="7">
    <w:abstractNumId w:val="28"/>
  </w:num>
  <w:num w:numId="8">
    <w:abstractNumId w:val="6"/>
  </w:num>
  <w:num w:numId="9">
    <w:abstractNumId w:val="18"/>
  </w:num>
  <w:num w:numId="10">
    <w:abstractNumId w:val="22"/>
  </w:num>
  <w:num w:numId="11">
    <w:abstractNumId w:val="27"/>
  </w:num>
  <w:num w:numId="12">
    <w:abstractNumId w:val="21"/>
  </w:num>
  <w:num w:numId="13">
    <w:abstractNumId w:val="11"/>
  </w:num>
  <w:num w:numId="14">
    <w:abstractNumId w:val="1"/>
  </w:num>
  <w:num w:numId="15">
    <w:abstractNumId w:val="5"/>
  </w:num>
  <w:num w:numId="16">
    <w:abstractNumId w:val="25"/>
  </w:num>
  <w:num w:numId="17">
    <w:abstractNumId w:val="7"/>
  </w:num>
  <w:num w:numId="18">
    <w:abstractNumId w:val="2"/>
  </w:num>
  <w:num w:numId="19">
    <w:abstractNumId w:val="26"/>
  </w:num>
  <w:num w:numId="20">
    <w:abstractNumId w:val="14"/>
  </w:num>
  <w:num w:numId="21">
    <w:abstractNumId w:val="9"/>
  </w:num>
  <w:num w:numId="22">
    <w:abstractNumId w:val="19"/>
  </w:num>
  <w:num w:numId="23">
    <w:abstractNumId w:val="13"/>
  </w:num>
  <w:num w:numId="24">
    <w:abstractNumId w:val="4"/>
  </w:num>
  <w:num w:numId="25">
    <w:abstractNumId w:val="8"/>
  </w:num>
  <w:num w:numId="26">
    <w:abstractNumId w:val="3"/>
  </w:num>
  <w:num w:numId="27">
    <w:abstractNumId w:val="29"/>
  </w:num>
  <w:num w:numId="28">
    <w:abstractNumId w:val="10"/>
  </w:num>
  <w:num w:numId="29">
    <w:abstractNumId w:val="0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0B4"/>
    <w:rsid w:val="002A28D3"/>
    <w:rsid w:val="006115ED"/>
    <w:rsid w:val="008348D6"/>
    <w:rsid w:val="00AF7021"/>
    <w:rsid w:val="00B94B27"/>
    <w:rsid w:val="00BC18D9"/>
    <w:rsid w:val="00C340B4"/>
    <w:rsid w:val="00D129BA"/>
    <w:rsid w:val="00EC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8D3"/>
    <w:rPr>
      <w:b/>
      <w:bCs/>
    </w:rPr>
  </w:style>
  <w:style w:type="character" w:styleId="a5">
    <w:name w:val="Emphasis"/>
    <w:basedOn w:val="a0"/>
    <w:uiPriority w:val="20"/>
    <w:qFormat/>
    <w:rsid w:val="002A28D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9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4B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8D3"/>
    <w:rPr>
      <w:b/>
      <w:bCs/>
    </w:rPr>
  </w:style>
  <w:style w:type="character" w:styleId="a5">
    <w:name w:val="Emphasis"/>
    <w:basedOn w:val="a0"/>
    <w:uiPriority w:val="20"/>
    <w:qFormat/>
    <w:rsid w:val="002A28D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9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4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11</cp:revision>
  <cp:lastPrinted>2019-12-11T18:03:00Z</cp:lastPrinted>
  <dcterms:created xsi:type="dcterms:W3CDTF">2019-11-27T18:07:00Z</dcterms:created>
  <dcterms:modified xsi:type="dcterms:W3CDTF">2021-04-09T04:00:00Z</dcterms:modified>
</cp:coreProperties>
</file>